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6D20" w:rsidRDefault="00765A19">
      <w:pPr>
        <w:pStyle w:val="1"/>
      </w:pPr>
      <w:r>
        <w:rPr>
          <w:noProof/>
        </w:rPr>
        <w:drawing>
          <wp:anchor distT="0" distB="0" distL="0" distR="0" simplePos="0" relativeHeight="3" behindDoc="0" locked="0" layoutInCell="0" allowOverlap="1" wp14:anchorId="01D88D13" wp14:editId="6BA8C620">
            <wp:simplePos x="0" y="0"/>
            <wp:positionH relativeFrom="page">
              <wp:posOffset>1080135</wp:posOffset>
            </wp:positionH>
            <wp:positionV relativeFrom="page">
              <wp:posOffset>8063865</wp:posOffset>
            </wp:positionV>
            <wp:extent cx="2915920" cy="215900"/>
            <wp:effectExtent l="0" t="0" r="0" b="0"/>
            <wp:wrapNone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5920" cy="215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СВОДНЫЙ ОТЧЕТ</w:t>
      </w:r>
      <w:r>
        <w:br/>
        <w:t>об оценке регулирующего воздействия проекта нормативного правового акта / экспертизе нормативного правового акта (далее - НПА)</w:t>
      </w:r>
      <w:r>
        <w:br/>
        <w:t>управления образования администрации города Оренбурга</w:t>
      </w:r>
      <w:r>
        <w:br/>
      </w:r>
    </w:p>
    <w:p w:rsidR="009A6D20" w:rsidRDefault="00765A19">
      <w:pPr>
        <w:rPr>
          <w:rFonts w:ascii="Times New Roman" w:hAnsi="Times New Roman" w:cs="Times New Roman"/>
        </w:rPr>
      </w:pPr>
      <w:bookmarkStart w:id="0" w:name="sub_5001"/>
      <w:r>
        <w:rPr>
          <w:rFonts w:ascii="Times New Roman" w:hAnsi="Times New Roman" w:cs="Times New Roman"/>
        </w:rPr>
        <w:t xml:space="preserve">1. Наименование проекта НПА / НПА: </w:t>
      </w:r>
      <w:bookmarkEnd w:id="0"/>
    </w:p>
    <w:p w:rsidR="009A6D20" w:rsidRDefault="00765A1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Постановление </w:t>
      </w:r>
      <w:r>
        <w:rPr>
          <w:rFonts w:ascii="Times New Roman" w:hAnsi="Times New Roman" w:cs="Times New Roman"/>
        </w:rPr>
        <w:t>Администрации города Оренбурга от 10.12.2020 № 1960-п «Об утверждении Порядка предоставления финансовой поддержки организациям (за исключением государственных и муниципальных), индивидуальным предпринимателям, осуществляющим образовательную деятельность по</w:t>
      </w:r>
      <w:r>
        <w:rPr>
          <w:rFonts w:ascii="Times New Roman" w:hAnsi="Times New Roman" w:cs="Times New Roman"/>
        </w:rPr>
        <w:t xml:space="preserve"> образовательным программам дошкольного образования, в том числе адаптированным, создавшим дополнительные места для осуществления присмотра и ухода за детьми в возрасте до 3 лет»»</w:t>
      </w:r>
    </w:p>
    <w:p w:rsidR="009A6D20" w:rsidRDefault="00765A1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Краткое описание цели и проблемы, на решение которой направлен предлагаем</w:t>
      </w:r>
      <w:r>
        <w:rPr>
          <w:rFonts w:ascii="Times New Roman" w:hAnsi="Times New Roman" w:cs="Times New Roman"/>
        </w:rPr>
        <w:t xml:space="preserve">ый способ регулирования: </w:t>
      </w:r>
    </w:p>
    <w:p w:rsidR="009A6D20" w:rsidRDefault="00765A19">
      <w:r>
        <w:rPr>
          <w:rFonts w:ascii="Times New Roman" w:hAnsi="Times New Roman" w:cs="Times New Roman"/>
        </w:rPr>
        <w:t xml:space="preserve">Постановление </w:t>
      </w:r>
      <w:r>
        <w:rPr>
          <w:rFonts w:ascii="Times New Roman" w:hAnsi="Times New Roman" w:cs="Times New Roman"/>
          <w:shd w:val="clear" w:color="auto" w:fill="FFFFFF"/>
        </w:rPr>
        <w:t xml:space="preserve">определяет условия и механизм предоставления субсидии на возмещение затрат организаций, индивидуальных предпринимателей, осуществляющих </w:t>
      </w:r>
      <w:r>
        <w:rPr>
          <w:rFonts w:ascii="Times New Roman" w:hAnsi="Times New Roman" w:cs="Times New Roman"/>
        </w:rPr>
        <w:t>образовательную деятельность по образовательным программам дошкольного образован</w:t>
      </w:r>
      <w:r>
        <w:rPr>
          <w:rFonts w:ascii="Times New Roman" w:hAnsi="Times New Roman" w:cs="Times New Roman"/>
        </w:rPr>
        <w:t xml:space="preserve">ия, в том числе адаптированным, создавшим дополнительные места для осуществления присмотра и ухода за детьми в возрасте до 3 лет (далее – субсидия), </w:t>
      </w:r>
      <w:r>
        <w:rPr>
          <w:rFonts w:ascii="Times New Roman" w:hAnsi="Times New Roman" w:cs="Times New Roman"/>
          <w:shd w:val="clear" w:color="auto" w:fill="FFFFFF"/>
        </w:rPr>
        <w:t>категорию лиц, имеющих право на получение субсидии, объем предоставления субсидии на возмещение затрат на ф</w:t>
      </w:r>
      <w:r>
        <w:rPr>
          <w:rFonts w:ascii="Times New Roman" w:hAnsi="Times New Roman" w:cs="Times New Roman"/>
          <w:shd w:val="clear" w:color="auto" w:fill="FFFFFF"/>
        </w:rPr>
        <w:t xml:space="preserve">инансовое обеспечение, а также порядок возврата субсидии в случае нарушения условий, установленных при ее предоставлении. Целью предоставления субсидии является </w:t>
      </w:r>
      <w:r>
        <w:t>возмещение затрат в связи с оказанием услуг по присмотру и уходу за детьми в возрасте до 3 лет,</w:t>
      </w:r>
      <w:r>
        <w:t xml:space="preserve"> родители (законные представители) которых получили направление управления образования на зачисление ребенка из муниципальной очереди в частную дошкольную организацию на дополнительные места, созданные в рамках реализации регионального проекта "Содействие </w:t>
      </w:r>
      <w:r>
        <w:t xml:space="preserve">занятости женщин - создание условий дошкольного образования для детей в возрасте до трех лет" </w:t>
      </w:r>
      <w:r>
        <w:rPr>
          <w:rFonts w:ascii="Times New Roman" w:hAnsi="Times New Roman" w:cs="Times New Roman"/>
          <w:shd w:val="clear" w:color="auto" w:fill="FFFFFF"/>
        </w:rPr>
        <w:t xml:space="preserve">организациям индивидуальным предпринимателям, осуществляющим </w:t>
      </w:r>
      <w:r>
        <w:rPr>
          <w:rFonts w:ascii="Times New Roman" w:hAnsi="Times New Roman" w:cs="Times New Roman"/>
        </w:rPr>
        <w:t>образовательную деятельность по образовательным программам дошкольного образования, в том числе адапт</w:t>
      </w:r>
      <w:r>
        <w:rPr>
          <w:rFonts w:ascii="Times New Roman" w:hAnsi="Times New Roman" w:cs="Times New Roman"/>
        </w:rPr>
        <w:t xml:space="preserve">ированным, создавшим дополнительные места для осуществления присмотра и ухода за детьми в возрасте до 3 лет, </w:t>
      </w:r>
    </w:p>
    <w:p w:rsidR="009A6D20" w:rsidRDefault="00765A19">
      <w:pPr>
        <w:rPr>
          <w:rFonts w:ascii="Times New Roman" w:hAnsi="Times New Roman" w:cs="Times New Roman"/>
        </w:rPr>
      </w:pPr>
      <w:bookmarkStart w:id="1" w:name="sub_5002"/>
      <w:bookmarkEnd w:id="1"/>
      <w:r>
        <w:rPr>
          <w:rFonts w:ascii="Times New Roman" w:hAnsi="Times New Roman" w:cs="Times New Roman"/>
        </w:rPr>
        <w:t>3. Применение углубленного/упрощенного порядка проведения оценки регулирующего воздействия (далее - ОРВ) проекта НПА: ________________.</w:t>
      </w:r>
      <w:bookmarkStart w:id="2" w:name="sub_5003"/>
      <w:bookmarkEnd w:id="2"/>
    </w:p>
    <w:p w:rsidR="009A6D20" w:rsidRDefault="00765A1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Обосновани</w:t>
      </w:r>
      <w:r>
        <w:rPr>
          <w:rFonts w:ascii="Times New Roman" w:hAnsi="Times New Roman" w:cs="Times New Roman"/>
        </w:rPr>
        <w:t xml:space="preserve">е </w:t>
      </w:r>
      <w:proofErr w:type="gramStart"/>
      <w:r>
        <w:rPr>
          <w:rFonts w:ascii="Times New Roman" w:hAnsi="Times New Roman" w:cs="Times New Roman"/>
        </w:rPr>
        <w:t>применения</w:t>
      </w:r>
      <w:proofErr w:type="gramEnd"/>
      <w:r>
        <w:rPr>
          <w:rFonts w:ascii="Times New Roman" w:hAnsi="Times New Roman" w:cs="Times New Roman"/>
        </w:rPr>
        <w:t xml:space="preserve"> углубленного (___________ степени) или упрощенного порядка проведения ОРВ: _______________________________.</w:t>
      </w:r>
    </w:p>
    <w:p w:rsidR="009A6D20" w:rsidRDefault="00765A1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Срок проведения публичных консультаций:</w:t>
      </w:r>
      <w:bookmarkStart w:id="3" w:name="sub_5004"/>
      <w:bookmarkEnd w:id="3"/>
    </w:p>
    <w:p w:rsidR="009A6D20" w:rsidRDefault="00765A1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начало «17» апреля 2023 г.</w:t>
      </w:r>
    </w:p>
    <w:p w:rsidR="009A6D20" w:rsidRDefault="00765A1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окончание «19» мая 2023 г.</w:t>
      </w:r>
    </w:p>
    <w:p w:rsidR="009A6D20" w:rsidRPr="00765A19" w:rsidRDefault="00765A1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Сведения о поступивших замечаниях и</w:t>
      </w:r>
      <w:r>
        <w:rPr>
          <w:rFonts w:ascii="Times New Roman" w:hAnsi="Times New Roman" w:cs="Times New Roman"/>
        </w:rPr>
        <w:t xml:space="preserve"> предложениях, положительных отзывах:</w:t>
      </w:r>
      <w:bookmarkStart w:id="4" w:name="sub_5005"/>
      <w:bookmarkEnd w:id="4"/>
    </w:p>
    <w:tbl>
      <w:tblPr>
        <w:tblW w:w="924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99"/>
        <w:gridCol w:w="2449"/>
        <w:gridCol w:w="1983"/>
        <w:gridCol w:w="2411"/>
        <w:gridCol w:w="1701"/>
      </w:tblGrid>
      <w:tr w:rsidR="009A6D20"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20" w:rsidRDefault="00765A19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  <w:r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2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20" w:rsidRDefault="00765A19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 публичных консультаций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20" w:rsidRDefault="00765A19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Поступившие замечания и предложения/ положительные отзывы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20" w:rsidRDefault="00765A19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Итоги рассмотрения замечаний и предложений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20" w:rsidRDefault="00765A19">
            <w:pPr>
              <w:pStyle w:val="a8"/>
              <w:ind w:right="15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Причина отклонения замечаний и предложений (мотивированное обоснование, со ссы</w:t>
            </w:r>
            <w:r>
              <w:rPr>
                <w:sz w:val="20"/>
                <w:szCs w:val="20"/>
              </w:rPr>
              <w:t>лкой на законодательство (при наличии))</w:t>
            </w:r>
          </w:p>
        </w:tc>
      </w:tr>
      <w:tr w:rsidR="009A6D20"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20" w:rsidRDefault="00765A19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20" w:rsidRDefault="00765A19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20" w:rsidRDefault="00765A19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20" w:rsidRDefault="00765A19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20" w:rsidRDefault="00765A19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9A6D20"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20" w:rsidRDefault="00765A19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20" w:rsidRDefault="00765A19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Союз «Торгово-промышленная палата Оренбургской области»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D20" w:rsidRDefault="00765A19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положительный отзыв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D20" w:rsidRDefault="00765A19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D20" w:rsidRDefault="00765A19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A6D20"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20" w:rsidRDefault="009A6D20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2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20" w:rsidRDefault="009A6D20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20" w:rsidRDefault="009A6D20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20" w:rsidRDefault="009A6D20">
            <w:pPr>
              <w:pStyle w:val="a8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20" w:rsidRDefault="009A6D20">
            <w:pPr>
              <w:pStyle w:val="a8"/>
              <w:rPr>
                <w:sz w:val="20"/>
                <w:szCs w:val="20"/>
              </w:rPr>
            </w:pPr>
          </w:p>
        </w:tc>
      </w:tr>
      <w:tr w:rsidR="009A6D20">
        <w:tc>
          <w:tcPr>
            <w:tcW w:w="92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20" w:rsidRDefault="00765A19">
            <w:pPr>
              <w:pStyle w:val="a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Общее количество поступивших замечаний и предложений - 0,</w:t>
            </w:r>
          </w:p>
          <w:p w:rsidR="009A6D20" w:rsidRDefault="00765A19">
            <w:pPr>
              <w:pStyle w:val="a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числе,</w:t>
            </w:r>
          </w:p>
          <w:p w:rsidR="009A6D20" w:rsidRDefault="00765A19">
            <w:pPr>
              <w:pStyle w:val="a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количество учтенных замечаний и предложений </w:t>
            </w:r>
            <w:r>
              <w:rPr>
                <w:sz w:val="20"/>
                <w:szCs w:val="20"/>
              </w:rPr>
              <w:t>- 0;</w:t>
            </w:r>
          </w:p>
          <w:p w:rsidR="009A6D20" w:rsidRDefault="00765A19">
            <w:pPr>
              <w:pStyle w:val="a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частично учтенных замечаний и предложений - 0;</w:t>
            </w:r>
          </w:p>
          <w:p w:rsidR="009A6D20" w:rsidRDefault="00765A19">
            <w:pPr>
              <w:pStyle w:val="a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неучтенных замечаний и предложений - 0.</w:t>
            </w:r>
          </w:p>
          <w:p w:rsidR="009A6D20" w:rsidRDefault="00765A19">
            <w:pPr>
              <w:pStyle w:val="a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количество поступивших положительных отзывов - 1.</w:t>
            </w:r>
          </w:p>
        </w:tc>
      </w:tr>
    </w:tbl>
    <w:p w:rsidR="009A6D20" w:rsidRDefault="009A6D20"/>
    <w:p w:rsidR="009A6D20" w:rsidRDefault="00765A19">
      <w:r>
        <w:t xml:space="preserve">6. Оценка дополнительных расходов (доходов) бюджета города Оренбурга, связанных с введением предлагаемого правового регулирования </w:t>
      </w:r>
      <w:hyperlink w:anchor="sub_2222">
        <w:r>
          <w:rPr>
            <w:vertAlign w:val="superscript"/>
          </w:rPr>
          <w:t>*</w:t>
        </w:r>
      </w:hyperlink>
      <w:r>
        <w:t>:</w:t>
      </w:r>
      <w:bookmarkStart w:id="5" w:name="sub_5006"/>
      <w:bookmarkEnd w:id="5"/>
    </w:p>
    <w:tbl>
      <w:tblPr>
        <w:tblW w:w="913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0"/>
        <w:gridCol w:w="3320"/>
        <w:gridCol w:w="2005"/>
      </w:tblGrid>
      <w:tr w:rsidR="009A6D20"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20" w:rsidRDefault="00765A19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функции (полномочия, обязанности или права)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20" w:rsidRDefault="00765A19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Виды расходов (потенциальных </w:t>
            </w:r>
            <w:r>
              <w:rPr>
                <w:sz w:val="20"/>
                <w:szCs w:val="20"/>
              </w:rPr>
              <w:t>доходов) бюджета города Оренбурга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20" w:rsidRDefault="00765A19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расходов и потенциальных поступлений (млн руб.)</w:t>
            </w:r>
          </w:p>
        </w:tc>
      </w:tr>
      <w:tr w:rsidR="009A6D20"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20" w:rsidRDefault="00765A19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20" w:rsidRDefault="00765A19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20" w:rsidRDefault="00765A19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9A6D20"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20" w:rsidRDefault="00765A19">
            <w:pPr>
              <w:pStyle w:val="a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Предоставление субсидии </w:t>
            </w:r>
          </w:p>
          <w:p w:rsidR="009A6D20" w:rsidRDefault="00765A19">
            <w:pPr>
              <w:pStyle w:val="a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возмещение затрат организаций, индивидуальных предпринимателей, осуществляющих образовательную деятельность по образовательным прогр</w:t>
            </w:r>
            <w:r>
              <w:rPr>
                <w:sz w:val="20"/>
                <w:szCs w:val="20"/>
              </w:rPr>
              <w:t>аммам дошкольного образования, в том числе адаптированным, создавшим дополнительные места для осуществления присмотра и ухода за детьми в возрасте до 3 лет (субсидия выделяется из бюджета Оренбургской области).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20" w:rsidRDefault="00765A19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Возмещение затрат в связи с оказанием услуг </w:t>
            </w:r>
            <w:r>
              <w:rPr>
                <w:sz w:val="20"/>
                <w:szCs w:val="20"/>
              </w:rPr>
              <w:t>по присмотру и уходу за детьми в возрасте до 3 лет.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20" w:rsidRDefault="00765A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Размер субсидии определяется из расчета количества детей в возрасте до 3 лет, родители (законные представители) которых получили направление от управления образования, зачисленных в частную дошкольную орг</w:t>
            </w:r>
            <w:r>
              <w:rPr>
                <w:sz w:val="20"/>
                <w:szCs w:val="20"/>
              </w:rPr>
              <w:t>анизацию и получающих услугу по присмотру и уходу.</w:t>
            </w:r>
          </w:p>
          <w:p w:rsidR="009A6D20" w:rsidRDefault="00765A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Размер бюджетных средств, направляемых на поддержку частной дошкольной организации в месяц на одного ребенка в возрасте до 3 лет, получающего услугу по присмотру и уходу, составляет 2 800 (две тысячи восем</w:t>
            </w:r>
            <w:r>
              <w:rPr>
                <w:sz w:val="20"/>
                <w:szCs w:val="20"/>
              </w:rPr>
              <w:t>ьсот) рублей.</w:t>
            </w:r>
          </w:p>
          <w:p w:rsidR="009A6D20" w:rsidRDefault="00765A19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(на 2023 год заключены соглашения на 2,1692 млн руб.)</w:t>
            </w:r>
          </w:p>
        </w:tc>
      </w:tr>
      <w:tr w:rsidR="009A6D20">
        <w:tc>
          <w:tcPr>
            <w:tcW w:w="7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20" w:rsidRDefault="00765A19">
            <w:pPr>
              <w:pStyle w:val="a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 единовременные расходы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20" w:rsidRDefault="00765A19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9A6D20">
        <w:tc>
          <w:tcPr>
            <w:tcW w:w="7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20" w:rsidRDefault="00765A19">
            <w:pPr>
              <w:pStyle w:val="a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 периодические расходы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20" w:rsidRDefault="00765A19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2,1692 млн руб.</w:t>
            </w:r>
          </w:p>
        </w:tc>
      </w:tr>
      <w:tr w:rsidR="009A6D20">
        <w:tc>
          <w:tcPr>
            <w:tcW w:w="7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20" w:rsidRDefault="00765A19">
            <w:pPr>
              <w:pStyle w:val="a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 потенциальные доходы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20" w:rsidRDefault="00765A19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</w:tbl>
    <w:p w:rsidR="009A6D20" w:rsidRDefault="009A6D20">
      <w:pPr>
        <w:rPr>
          <w:sz w:val="20"/>
          <w:szCs w:val="20"/>
        </w:rPr>
      </w:pPr>
    </w:p>
    <w:p w:rsidR="009A6D20" w:rsidRDefault="00765A19">
      <w:pPr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 xml:space="preserve">7. Новые обязательные требования для субъектов предпринимательской и иной </w:t>
      </w:r>
      <w:r>
        <w:rPr>
          <w:rFonts w:ascii="Times New Roman" w:hAnsi="Times New Roman" w:cs="Times New Roman"/>
          <w:shd w:val="clear" w:color="auto" w:fill="FFFFFF"/>
        </w:rPr>
        <w:t>экономической деятельности, обязанности для субъектов инвестиционной деятельности либо изменение содержания существующих обязанностей, а также порядок организации их исполнения:</w:t>
      </w:r>
    </w:p>
    <w:p w:rsidR="009A6D20" w:rsidRDefault="00765A19">
      <w:bookmarkStart w:id="6" w:name="sub_5007"/>
      <w:bookmarkEnd w:id="6"/>
      <w:r>
        <w:t>Частная дошкольная организация - получатель субсидии на первое число месяца, п</w:t>
      </w:r>
      <w:r>
        <w:t xml:space="preserve">редшествующего месяцу, в котором планируется заключение соглашений о </w:t>
      </w:r>
      <w:r>
        <w:t xml:space="preserve">предоставлении субсидии, обязан </w:t>
      </w:r>
      <w:r>
        <w:t>соответствовать следующим требованиям:</w:t>
      </w:r>
    </w:p>
    <w:p w:rsidR="009A6D20" w:rsidRDefault="00765A19">
      <w:r>
        <w:lastRenderedPageBreak/>
        <w:t>получатель субсидии не должен являться иностранным юридическим лицом, а также российским юридическим лицом, в уставн</w:t>
      </w:r>
      <w:r>
        <w:t xml:space="preserve">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утвержденный Министерством финансов Российской Федерации </w:t>
      </w:r>
      <w:hyperlink r:id="rId5">
        <w:r>
          <w:t>перечень</w:t>
        </w:r>
      </w:hyperlink>
      <w:r>
        <w:t xml:space="preserve">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в совокупности </w:t>
      </w:r>
      <w:r>
        <w:t>превышает 50 процентов;</w:t>
      </w:r>
    </w:p>
    <w:p w:rsidR="009A6D20" w:rsidRDefault="00765A19">
      <w:r>
        <w:t xml:space="preserve">получатель субсидии не должен получать средства из бюджета города Оренбурга, из которого планируется предоставление субсидии в соответствии с настоящим порядком, на основании иных муниципальных правовых актов на цели, установленные </w:t>
      </w:r>
      <w:r>
        <w:t>настоящим порядком.</w:t>
      </w:r>
    </w:p>
    <w:p w:rsidR="009A6D20" w:rsidRDefault="00765A19">
      <w:pPr>
        <w:rPr>
          <w:rFonts w:ascii="Times New Roman" w:hAnsi="Times New Roman" w:cs="Times New Roman"/>
          <w:shd w:val="clear" w:color="auto" w:fill="FFFFFF"/>
        </w:rPr>
      </w:pPr>
      <w:r>
        <w:t xml:space="preserve"> </w:t>
      </w:r>
      <w:r>
        <w:rPr>
          <w:rFonts w:ascii="Times New Roman" w:hAnsi="Times New Roman" w:cs="Times New Roman"/>
          <w:shd w:val="clear" w:color="auto" w:fill="FFFFFF"/>
        </w:rPr>
        <w:t>8. Оценка расходов и доходов субъектов предпринимательской и иной экономической деятельности, связанных с необходимостью соблюдения установленных обязанностей либо изменением содержания таких обязанностей, а также связанных с введением</w:t>
      </w:r>
      <w:r>
        <w:rPr>
          <w:rFonts w:ascii="Times New Roman" w:hAnsi="Times New Roman" w:cs="Times New Roman"/>
          <w:shd w:val="clear" w:color="auto" w:fill="FFFFFF"/>
        </w:rPr>
        <w:t xml:space="preserve"> или изменением ответственности </w:t>
      </w:r>
      <w:hyperlink w:anchor="sub_2222">
        <w:r>
          <w:rPr>
            <w:rFonts w:ascii="Times New Roman" w:hAnsi="Times New Roman" w:cs="Times New Roman"/>
            <w:shd w:val="clear" w:color="auto" w:fill="FFFFFF"/>
          </w:rPr>
          <w:t>*</w:t>
        </w:r>
      </w:hyperlink>
      <w:r>
        <w:rPr>
          <w:rFonts w:ascii="Times New Roman" w:hAnsi="Times New Roman" w:cs="Times New Roman"/>
          <w:shd w:val="clear" w:color="auto" w:fill="FFFFFF"/>
        </w:rPr>
        <w:t>:</w:t>
      </w:r>
      <w:bookmarkStart w:id="7" w:name="sub_5008"/>
      <w:bookmarkEnd w:id="7"/>
    </w:p>
    <w:p w:rsidR="009A6D20" w:rsidRDefault="009A6D20">
      <w:pPr>
        <w:rPr>
          <w:rFonts w:ascii="Times New Roman" w:hAnsi="Times New Roman" w:cs="Times New Roman"/>
          <w:shd w:val="clear" w:color="auto" w:fill="FFFFFF"/>
        </w:rPr>
      </w:pPr>
    </w:p>
    <w:tbl>
      <w:tblPr>
        <w:tblW w:w="938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53"/>
        <w:gridCol w:w="3255"/>
        <w:gridCol w:w="2977"/>
      </w:tblGrid>
      <w:tr w:rsidR="009A6D20"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20" w:rsidRDefault="00765A19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Группа участников отношений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A6D20" w:rsidRDefault="00765A19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Описание новых или изменения содержания существующих обязанностей и ограничений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A6D20" w:rsidRDefault="00765A19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Описание и оценка видов доходов и расходов</w:t>
            </w:r>
          </w:p>
        </w:tc>
      </w:tr>
      <w:tr w:rsidR="009A6D20"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20" w:rsidRDefault="00765A19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20" w:rsidRDefault="00765A19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20" w:rsidRDefault="00765A19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9A6D20">
        <w:tc>
          <w:tcPr>
            <w:tcW w:w="3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D20" w:rsidRDefault="00765A19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Организации, индивидуальные </w:t>
            </w:r>
            <w:r>
              <w:rPr>
                <w:sz w:val="20"/>
                <w:szCs w:val="20"/>
              </w:rPr>
              <w:t>предприниматели, осуществляющие образовательную деятельность по образовательным программам дошкольного образования, в том числе адаптированным, создавшим дополнительные места для осуществления присмотра и ухода за детьми в возрасте до 3 лет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D20" w:rsidRDefault="00765A19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Участники отбор</w:t>
            </w:r>
            <w:r>
              <w:rPr>
                <w:sz w:val="20"/>
                <w:szCs w:val="20"/>
              </w:rPr>
              <w:t>а должны соответствовать требованиям пунктов 2.1, 2.1.1 Порядка предоставления субсидии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D20" w:rsidRDefault="00765A19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Размер субсидии определяется из расчета количества детей в возрасте до 3 лет, родители (законные представители) которых получили направление от управления образования, </w:t>
            </w:r>
            <w:r>
              <w:rPr>
                <w:sz w:val="20"/>
                <w:szCs w:val="20"/>
              </w:rPr>
              <w:t>зачисленных в частную дошкольную организацию и получающих услугу по присмотру и уходу.</w:t>
            </w:r>
          </w:p>
          <w:p w:rsidR="009A6D20" w:rsidRDefault="00765A19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Размер бюджетных средств, направляемых на поддержку частной дошкольной организации в месяц на одного ребенка в возрасте до 3 лет, получающего услугу по присмотру и уходу</w:t>
            </w:r>
            <w:r>
              <w:rPr>
                <w:sz w:val="20"/>
                <w:szCs w:val="20"/>
              </w:rPr>
              <w:t>, составляет 2 800 (две тысячи восемьсот) рублей.</w:t>
            </w:r>
          </w:p>
          <w:p w:rsidR="009A6D20" w:rsidRDefault="00765A19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 2023 год заключены соглашения на 2,1692 млн руб.)</w:t>
            </w:r>
          </w:p>
        </w:tc>
      </w:tr>
    </w:tbl>
    <w:p w:rsidR="009A6D20" w:rsidRDefault="009A6D20"/>
    <w:p w:rsidR="009A6D20" w:rsidRDefault="00765A19">
      <w:r>
        <w:t>9. Сравнение возможных вариантов решения проблемы:</w:t>
      </w:r>
      <w:bookmarkStart w:id="8" w:name="sub_5009"/>
      <w:bookmarkEnd w:id="8"/>
    </w:p>
    <w:tbl>
      <w:tblPr>
        <w:tblW w:w="938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48"/>
        <w:gridCol w:w="2409"/>
        <w:gridCol w:w="2128"/>
        <w:gridCol w:w="1700"/>
      </w:tblGrid>
      <w:tr w:rsidR="009A6D20"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20" w:rsidRDefault="009A6D20">
            <w:pPr>
              <w:pStyle w:val="a8"/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20" w:rsidRDefault="00765A19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Вариант 1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20" w:rsidRDefault="00765A19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Вариант 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20" w:rsidRDefault="00765A19">
            <w:pPr>
              <w:pStyle w:val="a8"/>
              <w:ind w:right="38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Вариант n...</w:t>
            </w:r>
          </w:p>
        </w:tc>
      </w:tr>
      <w:tr w:rsidR="009A6D20"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20" w:rsidRDefault="00765A19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20" w:rsidRDefault="00765A19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20" w:rsidRDefault="00765A19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20" w:rsidRDefault="00765A19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9A6D20"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20" w:rsidRDefault="00765A19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варианта решения проблемы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D20" w:rsidRDefault="00765A19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Утвердить порядок</w:t>
            </w:r>
            <w:r>
              <w:rPr>
                <w:sz w:val="20"/>
                <w:szCs w:val="20"/>
              </w:rPr>
              <w:t xml:space="preserve"> предоставления субсидии, с целью предоставления субсидии организациям, индивидуальным предпринимателям, осуществляющим образовательную деятельность по образовательным программам дошкольного образования, в том числе </w:t>
            </w:r>
            <w:r>
              <w:rPr>
                <w:sz w:val="20"/>
                <w:szCs w:val="20"/>
              </w:rPr>
              <w:lastRenderedPageBreak/>
              <w:t>адаптированным, создавшим дополнительные</w:t>
            </w:r>
            <w:r>
              <w:rPr>
                <w:sz w:val="20"/>
                <w:szCs w:val="20"/>
              </w:rPr>
              <w:t xml:space="preserve"> места для осуществления присмотра и ухода за детьми в возрасте до 3 </w:t>
            </w:r>
            <w:r>
              <w:rPr>
                <w:sz w:val="20"/>
                <w:szCs w:val="20"/>
              </w:rPr>
              <w:t>лет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D20" w:rsidRDefault="00765A19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Не утверждать  порядок предоставления субсидии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D20" w:rsidRDefault="00765A19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A6D20"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20" w:rsidRDefault="00765A19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Оценка дополнительных расходов (доходов) потенциальных адресатов регулирования, связанных с введением предлагаемого правового </w:t>
            </w:r>
            <w:r>
              <w:rPr>
                <w:sz w:val="20"/>
                <w:szCs w:val="20"/>
              </w:rPr>
              <w:t>регулирования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D20" w:rsidRDefault="00765A19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 в сумме предоставленной субсидии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D20" w:rsidRDefault="00765A19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 отсутствует, в связи с не предоставлением субсидии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D20" w:rsidRDefault="00765A19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A6D20"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20" w:rsidRDefault="00765A19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расходов (доходов) местного бюджета, связанных с введением предлагаемого правового регулирования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D20" w:rsidRDefault="00765A19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в сумме предоставленной субсиди</w:t>
            </w:r>
            <w:r>
              <w:rPr>
                <w:sz w:val="20"/>
                <w:szCs w:val="20"/>
              </w:rPr>
              <w:t>и на возмещение затрат в связи с оказанием услуг по присмотру и уходу за детьми в возрасте до 3 лет (из бюджета города Оренбурга)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D20" w:rsidRDefault="00765A19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бюджета города Оренбурга отсутствуют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D20" w:rsidRDefault="00765A19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A6D20"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20" w:rsidRDefault="00765A19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возможности достижения заявленных целей регулирования посредством приме</w:t>
            </w:r>
            <w:r>
              <w:rPr>
                <w:sz w:val="20"/>
                <w:szCs w:val="20"/>
              </w:rPr>
              <w:t>нения рассматриваемых вариантов предлагаемого правового регулирования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D20" w:rsidRDefault="00765A19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потребности в количестве мест в муниципальных образовательных организациях, снижение социальной напряженности в связи с дефицитом мест в муниципальных образовательных организа</w:t>
            </w:r>
            <w:r>
              <w:rPr>
                <w:sz w:val="20"/>
                <w:szCs w:val="20"/>
              </w:rPr>
              <w:t xml:space="preserve">циях 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D20" w:rsidRDefault="00765A19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Отсутствие возможности уменьшения потребности в количестве мест в муниципальных образовательных организациях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D20" w:rsidRDefault="00765A19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A6D20"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6D20" w:rsidRDefault="00765A19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рисков неблагоприятных последствий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D20" w:rsidRDefault="00765A19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Неблагоприятные последствия не выявлены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D20" w:rsidRDefault="00765A19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Рост социальной напряженности в связи с дефицитом мест в</w:t>
            </w:r>
            <w:r>
              <w:rPr>
                <w:sz w:val="20"/>
                <w:szCs w:val="20"/>
              </w:rPr>
              <w:t xml:space="preserve"> муниципальных образовательных организациях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6D20" w:rsidRDefault="00765A19">
            <w:pPr>
              <w:pStyle w:val="a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9A6D20" w:rsidRDefault="009A6D20"/>
    <w:p w:rsidR="009A6D20" w:rsidRDefault="00765A19">
      <w:pPr>
        <w:ind w:firstLine="567"/>
      </w:pPr>
      <w:r>
        <w:t xml:space="preserve">9.1. Обоснование выбора предпочтительного варианта решения выявленной проблемы: - наличие нормативного-правового акта, регулирующего порядок предоставления субсидии, необходимо для решения проблемы дефицита </w:t>
      </w:r>
      <w:r>
        <w:t>мест в муниципальных образовательных организациях города Оренбурга и снижения роста социальной напряженности.</w:t>
      </w:r>
    </w:p>
    <w:p w:rsidR="009A6D20" w:rsidRDefault="00765A19">
      <w:bookmarkStart w:id="9" w:name="sub_5091"/>
      <w:bookmarkEnd w:id="9"/>
      <w:r>
        <w:t>10. Решение, принятое по результатам публичных консультаций:</w:t>
      </w:r>
      <w:bookmarkStart w:id="10" w:name="sub_5010"/>
      <w:bookmarkEnd w:id="10"/>
    </w:p>
    <w:p w:rsidR="009A6D20" w:rsidRDefault="00765A19">
      <w:r>
        <w:t>Оставить без изменений.</w:t>
      </w:r>
    </w:p>
    <w:p w:rsidR="009A6D20" w:rsidRDefault="00765A19">
      <w:r>
        <w:t>11. Исполнитель: ведущий юрисконсульт МКУ «Управление по ОФХД</w:t>
      </w:r>
      <w:r>
        <w:t xml:space="preserve">ОУ» Попова Елена Сергеевна, 8 (3532) 98-72-23, </w:t>
      </w:r>
      <w:proofErr w:type="spellStart"/>
      <w:r>
        <w:rPr>
          <w:lang w:val="en-US"/>
        </w:rPr>
        <w:t>elen</w:t>
      </w:r>
      <w:proofErr w:type="spellEnd"/>
      <w:r>
        <w:t>_</w:t>
      </w:r>
      <w:proofErr w:type="spellStart"/>
      <w:r>
        <w:rPr>
          <w:lang w:val="en-US"/>
        </w:rPr>
        <w:t>sergevna</w:t>
      </w:r>
      <w:proofErr w:type="spellEnd"/>
      <w:r>
        <w:t>@</w:t>
      </w:r>
      <w:r>
        <w:rPr>
          <w:lang w:val="en-US"/>
        </w:rPr>
        <w:t>mail</w:t>
      </w:r>
      <w:r>
        <w:t>.</w:t>
      </w:r>
      <w:proofErr w:type="spellStart"/>
      <w:r>
        <w:rPr>
          <w:lang w:val="en-US"/>
        </w:rPr>
        <w:t>ru</w:t>
      </w:r>
      <w:bookmarkStart w:id="11" w:name="sub_5011"/>
      <w:bookmarkEnd w:id="11"/>
      <w:proofErr w:type="spellEnd"/>
    </w:p>
    <w:p w:rsidR="009A6D20" w:rsidRDefault="009A6D20"/>
    <w:p w:rsidR="009A6D20" w:rsidRDefault="009A6D20"/>
    <w:tbl>
      <w:tblPr>
        <w:tblW w:w="92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34"/>
        <w:gridCol w:w="3114"/>
      </w:tblGrid>
      <w:tr w:rsidR="009A6D20">
        <w:tc>
          <w:tcPr>
            <w:tcW w:w="6133" w:type="dxa"/>
          </w:tcPr>
          <w:p w:rsidR="009A6D20" w:rsidRDefault="00765A19">
            <w:pPr>
              <w:pStyle w:val="a8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</w:p>
          <w:p w:rsidR="009A6D20" w:rsidRDefault="00765A19">
            <w:pPr>
              <w:pStyle w:val="a8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управления образования                                                </w:t>
            </w:r>
          </w:p>
        </w:tc>
        <w:tc>
          <w:tcPr>
            <w:tcW w:w="3114" w:type="dxa"/>
          </w:tcPr>
          <w:p w:rsidR="009A6D20" w:rsidRDefault="00765A19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0" distR="0" simplePos="0" relativeHeight="2" behindDoc="1" locked="0" layoutInCell="0" allowOverlap="1" wp14:anchorId="15299BFC" wp14:editId="7851E0D8">
                  <wp:simplePos x="0" y="0"/>
                  <wp:positionH relativeFrom="margin">
                    <wp:posOffset>-2513192</wp:posOffset>
                  </wp:positionH>
                  <wp:positionV relativeFrom="page">
                    <wp:posOffset>-42655</wp:posOffset>
                  </wp:positionV>
                  <wp:extent cx="3599815" cy="1436370"/>
                  <wp:effectExtent l="0" t="0" r="635" b="0"/>
                  <wp:wrapNone/>
                  <wp:docPr id="1" name="Image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99815" cy="14363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9A6D20" w:rsidRDefault="00765A19">
            <w:pPr>
              <w:pStyle w:val="a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Бебешко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Л.О.</w:t>
            </w:r>
          </w:p>
        </w:tc>
        <w:bookmarkStart w:id="12" w:name="_GoBack"/>
        <w:bookmarkEnd w:id="12"/>
      </w:tr>
    </w:tbl>
    <w:p w:rsidR="009A6D20" w:rsidRDefault="009A6D20"/>
    <w:p w:rsidR="00765A19" w:rsidRDefault="00765A19">
      <w:pPr>
        <w:pStyle w:val="a9"/>
        <w:rPr>
          <w:sz w:val="22"/>
          <w:szCs w:val="22"/>
        </w:rPr>
      </w:pPr>
    </w:p>
    <w:p w:rsidR="00765A19" w:rsidRPr="00765A19" w:rsidRDefault="00765A19" w:rsidP="00765A19"/>
    <w:p w:rsidR="00765A19" w:rsidRPr="00765A19" w:rsidRDefault="00765A19" w:rsidP="00765A19">
      <w:pPr>
        <w:pStyle w:val="a9"/>
        <w:rPr>
          <w:sz w:val="22"/>
          <w:szCs w:val="22"/>
        </w:rPr>
      </w:pPr>
      <w:r>
        <w:rPr>
          <w:sz w:val="22"/>
          <w:szCs w:val="22"/>
        </w:rPr>
        <w:t>──────────────────────────────</w:t>
      </w:r>
      <w:bookmarkStart w:id="13" w:name="sub_2222"/>
    </w:p>
    <w:p w:rsidR="009A6D20" w:rsidRDefault="00765A19">
      <w:pPr>
        <w:ind w:firstLine="0"/>
      </w:pPr>
      <w:r>
        <w:rPr>
          <w:vertAlign w:val="superscript"/>
        </w:rPr>
        <w:t>*</w:t>
      </w:r>
      <w:r>
        <w:t xml:space="preserve"> </w:t>
      </w:r>
      <w:r>
        <w:rPr>
          <w:vertAlign w:val="subscript"/>
        </w:rPr>
        <w:t xml:space="preserve">заполняется для проектов НПА, </w:t>
      </w:r>
      <w:r>
        <w:rPr>
          <w:vertAlign w:val="subscript"/>
        </w:rPr>
        <w:t>проходящих процедуру ОРВ в углубленном порядке, а также при проведении экспертизы НПА.</w:t>
      </w:r>
      <w:bookmarkEnd w:id="13"/>
    </w:p>
    <w:p w:rsidR="009A6D20" w:rsidRDefault="009A6D20"/>
    <w:sectPr w:rsidR="009A6D20">
      <w:pgSz w:w="11906" w:h="16838"/>
      <w:pgMar w:top="851" w:right="849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6D20"/>
    <w:rsid w:val="00765A19"/>
    <w:rsid w:val="009A6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F6DAFE"/>
  <w15:docId w15:val="{814717B0-F8CE-4F37-9EE3-E05CC73AC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638F"/>
    <w:pPr>
      <w:widowControl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uiPriority w:val="99"/>
    <w:qFormat/>
    <w:rsid w:val="00E8638F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0"/>
    <w:uiPriority w:val="99"/>
    <w:qFormat/>
    <w:rsid w:val="00E8638F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qFormat/>
    <w:rsid w:val="00E8638F"/>
    <w:rPr>
      <w:color w:val="106BBE"/>
    </w:rPr>
  </w:style>
  <w:style w:type="character" w:styleId="a4">
    <w:name w:val="Hyperlink"/>
    <w:basedOn w:val="a0"/>
    <w:uiPriority w:val="99"/>
    <w:semiHidden/>
    <w:unhideWhenUsed/>
    <w:rsid w:val="00E8638F"/>
    <w:rPr>
      <w:color w:val="0000FF"/>
      <w:u w:val="single"/>
    </w:rPr>
  </w:style>
  <w:style w:type="paragraph" w:customStyle="1" w:styleId="Heading">
    <w:name w:val="Heading"/>
    <w:basedOn w:val="a"/>
    <w:next w:val="a5"/>
    <w:qFormat/>
    <w:pPr>
      <w:keepNext/>
      <w:spacing w:before="240" w:after="120"/>
    </w:pPr>
    <w:rPr>
      <w:rFonts w:ascii="Liberation Sans" w:eastAsia="Tahoma" w:hAnsi="Liberation Sans" w:cs="Nirmala UI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cs="Nirmala UI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Nirmala UI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customStyle="1" w:styleId="a8">
    <w:name w:val="Нормальный (таблица)"/>
    <w:basedOn w:val="a"/>
    <w:next w:val="a"/>
    <w:uiPriority w:val="99"/>
    <w:qFormat/>
    <w:rsid w:val="00E8638F"/>
    <w:pPr>
      <w:ind w:firstLine="0"/>
    </w:pPr>
  </w:style>
  <w:style w:type="paragraph" w:customStyle="1" w:styleId="a9">
    <w:name w:val="Таблицы (моноширинный)"/>
    <w:basedOn w:val="a"/>
    <w:next w:val="a"/>
    <w:uiPriority w:val="99"/>
    <w:qFormat/>
    <w:rsid w:val="00E8638F"/>
    <w:pPr>
      <w:ind w:firstLine="0"/>
      <w:jc w:val="left"/>
    </w:pPr>
    <w:rPr>
      <w:rFonts w:ascii="Courier New" w:hAnsi="Courier New" w:cs="Courier New"/>
    </w:rPr>
  </w:style>
  <w:style w:type="paragraph" w:customStyle="1" w:styleId="aa">
    <w:name w:val="Прижатый влево"/>
    <w:basedOn w:val="a"/>
    <w:next w:val="a"/>
    <w:uiPriority w:val="99"/>
    <w:qFormat/>
    <w:rsid w:val="00E8638F"/>
    <w:pPr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hyperlink" Target="http://internet.garant.ru/document/redirect/12157576/1000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1485</Words>
  <Characters>8466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Бабенко Надежда Анатольевна</dc:creator>
  <dc:description/>
  <cp:lastModifiedBy>Бабенко Надежда Анатольевна</cp:lastModifiedBy>
  <cp:revision>2</cp:revision>
  <dcterms:created xsi:type="dcterms:W3CDTF">2023-06-16T04:07:00Z</dcterms:created>
  <dcterms:modified xsi:type="dcterms:W3CDTF">2023-06-16T04:07:00Z</dcterms:modified>
  <dc:language>ru-RU</dc:language>
</cp:coreProperties>
</file>